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0746" w14:textId="38C95660" w:rsidR="007F2EBD" w:rsidRPr="0004628E" w:rsidRDefault="00E569B8" w:rsidP="007F2EBD">
      <w:pPr>
        <w:pStyle w:val="Head"/>
        <w:rPr>
          <w:lang w:val="en-US"/>
        </w:rPr>
      </w:pPr>
      <w:r>
        <w:rPr>
          <w:lang w:val="fr-FR"/>
        </w:rPr>
        <w:t>Wirtgen Group présent au salon MINExpo 2024 avec une nouveauté</w:t>
      </w:r>
    </w:p>
    <w:p w14:paraId="42270004" w14:textId="1F038595" w:rsidR="007F2EBD" w:rsidRPr="0004628E" w:rsidRDefault="00560ACD" w:rsidP="007F2EBD">
      <w:pPr>
        <w:pStyle w:val="Subhead"/>
        <w:rPr>
          <w:lang w:val="en-US"/>
        </w:rPr>
      </w:pPr>
      <w:r>
        <w:rPr>
          <w:bCs/>
          <w:iCs w:val="0"/>
          <w:lang w:val="fr-FR"/>
        </w:rPr>
        <w:t>Un nouveau tambour de taille vient élargir le champ d’application du Surface Miner dans la roche dure</w:t>
      </w:r>
    </w:p>
    <w:p w14:paraId="6D386F65" w14:textId="65285D66" w:rsidR="007F2EBD" w:rsidRPr="0004628E" w:rsidRDefault="00E569B8" w:rsidP="007F2EBD">
      <w:pPr>
        <w:pStyle w:val="Teaser"/>
        <w:rPr>
          <w:lang w:val="en-US"/>
        </w:rPr>
      </w:pPr>
      <w:r>
        <w:rPr>
          <w:bCs/>
          <w:lang w:val="fr-FR"/>
        </w:rPr>
        <w:t>Le Surface Miner et le Cross Application Miner de Wirtgen sont mis en œuvre dans des exploitations à ciel ouvert et des projets d’infrastructures aux quatre coins de la planète. Le tambour de taille constitue la pièce maîtresse de ces machines. Lors du salon MINExpo 2024 qui se tiendra du 24 au 26 septembre 2024, au Convention Center de Las Vegas, le Wirtgen Group présentera entre autres ses solutions de technologies de taille. Sur le stand 6815 sera exposé un nouveau tambour de taille, qui est conçu pour l'extraction rentable de minéraux, y compris la roche dure, avec une résistance de 100 MPa UCS (14 500 Psi).</w:t>
      </w:r>
    </w:p>
    <w:p w14:paraId="29165CA5" w14:textId="216F986E" w:rsidR="007F2EBD" w:rsidRPr="0004628E" w:rsidRDefault="00CD4651" w:rsidP="007F2EBD">
      <w:pPr>
        <w:pStyle w:val="Absatzberschrift"/>
        <w:rPr>
          <w:lang w:val="en-US"/>
        </w:rPr>
      </w:pPr>
      <w:r>
        <w:rPr>
          <w:bCs/>
          <w:lang w:val="fr-FR"/>
        </w:rPr>
        <w:t>Pierres calcaires, gypse, anhydrite et autres roches dures</w:t>
      </w:r>
    </w:p>
    <w:p w14:paraId="59ECEF98" w14:textId="5893FBB4" w:rsidR="007F2EBD" w:rsidRPr="0004628E" w:rsidRDefault="00327DC5" w:rsidP="00560ACD">
      <w:pPr>
        <w:pStyle w:val="Teaser"/>
        <w:rPr>
          <w:b w:val="0"/>
          <w:bCs/>
          <w:lang w:val="en-US"/>
        </w:rPr>
      </w:pPr>
      <w:r>
        <w:rPr>
          <w:b w:val="0"/>
          <w:lang w:val="fr-FR"/>
        </w:rPr>
        <w:t>Le nouveau tambour de taille est équipé de porte-outils HT14 et présente une géométrie de taille modifiée. Le concept du tambour central qui permet d’optimiser l’utilisation du poids de la machine, ainsi que le rendement utile élevé grâce à l’entraînement direct par courroie de transmission sont les deux facteurs qui permettent aux Surface Miners d’extraire de manière rentable la roche dure de plus de 100 MPa UCS (14 500 Psi), comme les pierres calcaires, le gypse ou l’anhydrite.</w:t>
      </w:r>
    </w:p>
    <w:p w14:paraId="71B08943" w14:textId="0355D5DA" w:rsidR="007F2EBD" w:rsidRPr="0004628E" w:rsidRDefault="00E569B8" w:rsidP="007F2EBD">
      <w:pPr>
        <w:pStyle w:val="Absatzberschrift"/>
        <w:rPr>
          <w:lang w:val="en-US"/>
        </w:rPr>
      </w:pPr>
      <w:r>
        <w:rPr>
          <w:bCs/>
          <w:lang w:val="fr-FR"/>
        </w:rPr>
        <w:t>Wirtgen 280 SM(i) mis en œuvre avec le nouveau tambour de taille</w:t>
      </w:r>
    </w:p>
    <w:p w14:paraId="1C8EB086" w14:textId="402C0693" w:rsidR="007F2EBD" w:rsidRPr="0004628E" w:rsidRDefault="00982901" w:rsidP="007F2EBD">
      <w:pPr>
        <w:pStyle w:val="Standardabsatz"/>
        <w:rPr>
          <w:lang w:val="en-US"/>
        </w:rPr>
      </w:pPr>
      <w:r>
        <w:rPr>
          <w:lang w:val="fr-FR"/>
        </w:rPr>
        <w:t>Le nouveau tambour de taille a été utilisé pour la première fois lors de la mise en œuvre d’un Surface Miner 280 SM(i) à Louisville, dans le Nebraska. Outre l’extraction sélective de pierres calcaires très dures, la technologie de taille sans minage ni forage permet l’exploitation de zones de gisements restées jusque-là inutilisées, rallongeant ainsi de plusieurs dizaines d’années la durée d’exploitation de la carrière ainsi que de tous les sites de production en aval. Pour l’exploitant, le procédé de surface mining représente une solution rentable qui contribue également à la sécurisation des emplois, augmente la sécurité dans la carrière et préserve les ressources naturelles.</w:t>
      </w:r>
    </w:p>
    <w:p w14:paraId="23899743" w14:textId="2740036B" w:rsidR="007F2EBD" w:rsidRPr="0004628E" w:rsidRDefault="00E569B8" w:rsidP="007F2EBD">
      <w:pPr>
        <w:pStyle w:val="Absatzberschrift"/>
        <w:rPr>
          <w:lang w:val="en-US"/>
        </w:rPr>
      </w:pPr>
      <w:r>
        <w:rPr>
          <w:bCs/>
          <w:lang w:val="fr-FR"/>
        </w:rPr>
        <w:t xml:space="preserve">Accélérer les projets d’infrastructures </w:t>
      </w:r>
    </w:p>
    <w:p w14:paraId="7D7C6979" w14:textId="4B348935" w:rsidR="00753D8D" w:rsidRPr="0004628E" w:rsidRDefault="00BA4367" w:rsidP="00753D8D">
      <w:pPr>
        <w:pStyle w:val="Standardabsatz"/>
        <w:rPr>
          <w:lang w:val="fr-FR"/>
        </w:rPr>
      </w:pPr>
      <w:r>
        <w:rPr>
          <w:lang w:val="fr-FR"/>
        </w:rPr>
        <w:t>Avec le Cross-Application Miner 260 SX(i), Wirtgen a élargi son portefeuille de produits et d’applications il y a deux ans. Le Cross Application Miner raccourcit la durée des travaux en rendant superflus le forage et le minage, en créant des talus stables, en assurant le profilage direct de la géométrie des voies ferrées et en réemployant directement sur site le matériau décaissé.</w:t>
      </w:r>
    </w:p>
    <w:p w14:paraId="2927581C" w14:textId="57CAA4FA" w:rsidR="00E569B8" w:rsidRPr="0004628E" w:rsidRDefault="00E569B8" w:rsidP="00E569B8">
      <w:pPr>
        <w:pStyle w:val="Absatzberschrift"/>
        <w:rPr>
          <w:lang w:val="fr-FR"/>
        </w:rPr>
      </w:pPr>
      <w:r>
        <w:rPr>
          <w:bCs/>
          <w:lang w:val="fr-FR"/>
        </w:rPr>
        <w:t xml:space="preserve">Services du Wirtgen Group : expertise et meilleures pratiques souhaitées </w:t>
      </w:r>
    </w:p>
    <w:p w14:paraId="52DAA636" w14:textId="39808B99" w:rsidR="00733437" w:rsidRPr="0004628E" w:rsidRDefault="00BA4367" w:rsidP="00E569B8">
      <w:pPr>
        <w:pStyle w:val="Standardabsatz"/>
        <w:rPr>
          <w:lang w:val="fr-FR"/>
        </w:rPr>
      </w:pPr>
      <w:r>
        <w:rPr>
          <w:lang w:val="fr-FR"/>
        </w:rPr>
        <w:t>Lors du salon MINExpo 2024, les visiteurs professionnels auront l'occasion de discuter personnellement avec des experts du Surface Mining du Wirtgen Group et ainsi de s’informer sur les autres offres de solutions du groupe, comme l’analyse des chantiers et des projets, les recommandations de machines et des équipements des machines avec une estimation des coûts et des performances ou des solutions de financement.</w:t>
      </w:r>
    </w:p>
    <w:p w14:paraId="0C09CF66" w14:textId="77777777" w:rsidR="00733437" w:rsidRPr="0004628E" w:rsidRDefault="00733437">
      <w:pPr>
        <w:rPr>
          <w:rFonts w:eastAsiaTheme="minorHAnsi" w:cstheme="minorBidi"/>
          <w:sz w:val="22"/>
          <w:szCs w:val="24"/>
          <w:lang w:val="fr-FR"/>
        </w:rPr>
      </w:pPr>
      <w:r>
        <w:rPr>
          <w:lang w:val="fr-FR"/>
        </w:rPr>
        <w:br w:type="page"/>
      </w:r>
    </w:p>
    <w:p w14:paraId="31412CCB" w14:textId="10995DDC" w:rsidR="00E15EBE" w:rsidRPr="0004628E" w:rsidRDefault="00E15EBE" w:rsidP="00E15EBE">
      <w:pPr>
        <w:pStyle w:val="Fotos"/>
        <w:rPr>
          <w:lang w:val="en-US"/>
        </w:rPr>
      </w:pPr>
      <w:r>
        <w:rPr>
          <w:bCs/>
          <w:lang w:val="fr-FR"/>
        </w:rPr>
        <w:lastRenderedPageBreak/>
        <w:t>Photos :</w:t>
      </w:r>
    </w:p>
    <w:p w14:paraId="0247DB15" w14:textId="77777777" w:rsidR="009E542D" w:rsidRPr="0004628E" w:rsidRDefault="00E569B8" w:rsidP="009E542D">
      <w:pPr>
        <w:rPr>
          <w:rFonts w:eastAsia="Calibri"/>
          <w:b/>
          <w:sz w:val="20"/>
          <w:szCs w:val="24"/>
          <w:lang w:val="en-US"/>
        </w:rPr>
      </w:pPr>
      <w:r>
        <w:rPr>
          <w:noProof/>
          <w:lang w:val="fr-FR"/>
        </w:rPr>
        <w:drawing>
          <wp:inline distT="0" distB="0" distL="0" distR="0" wp14:anchorId="19A68A19" wp14:editId="2B9D0F3E">
            <wp:extent cx="2573020" cy="1446372"/>
            <wp:effectExtent l="0" t="0" r="0" b="19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a:stretch>
                      <a:fillRect/>
                    </a:stretch>
                  </pic:blipFill>
                  <pic:spPr bwMode="auto">
                    <a:xfrm>
                      <a:off x="0" y="0"/>
                      <a:ext cx="2573020" cy="1446372"/>
                    </a:xfrm>
                    <a:prstGeom prst="rect">
                      <a:avLst/>
                    </a:prstGeom>
                    <a:noFill/>
                  </pic:spPr>
                </pic:pic>
              </a:graphicData>
            </a:graphic>
          </wp:inline>
        </w:drawing>
      </w:r>
      <w:r>
        <w:rPr>
          <w:lang w:val="fr-FR"/>
        </w:rPr>
        <w:br/>
      </w:r>
      <w:r>
        <w:rPr>
          <w:b/>
          <w:bCs/>
          <w:sz w:val="20"/>
          <w:szCs w:val="24"/>
          <w:lang w:val="fr-FR"/>
        </w:rPr>
        <w:t>WG_Omaha_280SMi_Still_04</w:t>
      </w:r>
    </w:p>
    <w:p w14:paraId="1F8A7162" w14:textId="13784227" w:rsidR="006C0C87" w:rsidRPr="0004628E" w:rsidRDefault="009E542D" w:rsidP="009E542D">
      <w:pPr>
        <w:pStyle w:val="BUbold"/>
        <w:rPr>
          <w:b w:val="0"/>
          <w:bCs/>
          <w:lang w:val="en-US"/>
        </w:rPr>
      </w:pPr>
      <w:r>
        <w:rPr>
          <w:b w:val="0"/>
          <w:color w:val="000000"/>
          <w:szCs w:val="20"/>
          <w:lang w:val="fr-FR"/>
        </w:rPr>
        <w:t>Le 280 SM(i) taille des pierres calcaires avec une résistance de 110 MPa à un rendement de taille de 400 tonnes/heure</w:t>
      </w:r>
      <w:r>
        <w:rPr>
          <w:b w:val="0"/>
          <w:lang w:val="fr-FR"/>
        </w:rPr>
        <w:t>.</w:t>
      </w:r>
    </w:p>
    <w:p w14:paraId="47324A88" w14:textId="77777777" w:rsidR="002611FE" w:rsidRPr="0004628E" w:rsidRDefault="002611FE" w:rsidP="002611FE">
      <w:pPr>
        <w:pStyle w:val="BUnormal"/>
        <w:rPr>
          <w:lang w:val="en-US"/>
        </w:rPr>
      </w:pPr>
    </w:p>
    <w:p w14:paraId="4475C3F7" w14:textId="77777777" w:rsidR="009E542D" w:rsidRPr="0004628E" w:rsidRDefault="00E569B8" w:rsidP="009E542D">
      <w:pPr>
        <w:pStyle w:val="BUbold"/>
        <w:rPr>
          <w:lang w:val="en-US"/>
        </w:rPr>
      </w:pPr>
      <w:r>
        <w:rPr>
          <w:b w:val="0"/>
          <w:noProof/>
          <w:lang w:val="fr-FR"/>
        </w:rPr>
        <w:drawing>
          <wp:inline distT="0" distB="0" distL="0" distR="0" wp14:anchorId="57CA6299" wp14:editId="3A273B7A">
            <wp:extent cx="2562225" cy="1441251"/>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584851" cy="1453978"/>
                    </a:xfrm>
                    <a:prstGeom prst="rect">
                      <a:avLst/>
                    </a:prstGeom>
                    <a:noFill/>
                    <a:ln>
                      <a:noFill/>
                    </a:ln>
                  </pic:spPr>
                </pic:pic>
              </a:graphicData>
            </a:graphic>
          </wp:inline>
        </w:drawing>
      </w:r>
      <w:r>
        <w:rPr>
          <w:b w:val="0"/>
          <w:lang w:val="fr-FR"/>
        </w:rPr>
        <w:br/>
      </w:r>
      <w:r>
        <w:rPr>
          <w:bCs/>
          <w:lang w:val="fr-FR"/>
        </w:rPr>
        <w:t>WG_Omaha_280SMi_Still_07</w:t>
      </w:r>
    </w:p>
    <w:p w14:paraId="6F7FC9EB" w14:textId="078E9648" w:rsidR="00BD25D1" w:rsidRPr="0004628E" w:rsidRDefault="009E542D" w:rsidP="009E542D">
      <w:pPr>
        <w:pStyle w:val="BUbold"/>
        <w:rPr>
          <w:b w:val="0"/>
          <w:bCs/>
          <w:highlight w:val="yellow"/>
          <w:lang w:val="en-US"/>
        </w:rPr>
      </w:pPr>
      <w:r>
        <w:rPr>
          <w:b w:val="0"/>
          <w:lang w:val="fr-FR"/>
        </w:rPr>
        <w:t>Le Wirtgen Surface Miner permet le chargement direct en continu des camions de 70 tonnes.</w:t>
      </w:r>
      <w:r>
        <w:rPr>
          <w:b w:val="0"/>
          <w:highlight w:val="yellow"/>
          <w:lang w:val="fr-FR"/>
        </w:rPr>
        <w:br/>
      </w:r>
    </w:p>
    <w:p w14:paraId="04824B2F" w14:textId="1D2C88F5" w:rsidR="00F74540" w:rsidRPr="0004628E" w:rsidRDefault="00E15EBE" w:rsidP="006C0C87">
      <w:pPr>
        <w:pStyle w:val="Note"/>
        <w:rPr>
          <w:lang w:val="en-US"/>
        </w:rPr>
      </w:pPr>
      <w:r>
        <w:rPr>
          <w:iCs/>
          <w:lang w:val="fr-FR"/>
        </w:rPr>
        <w:t>Attention : ces photos sont destinées uniquement à une première visualisation. Pour une reproduction dans vos publications, merci d’utiliser les photos en résolution de 300 dpi, que vous pourrez télécharger sur le site web du Wirtgen Group</w:t>
      </w:r>
      <w:r>
        <w:rPr>
          <w:i w:val="0"/>
          <w:lang w:val="fr-FR"/>
        </w:rPr>
        <w:t>.</w:t>
      </w:r>
    </w:p>
    <w:p w14:paraId="6CE9E300" w14:textId="77777777" w:rsidR="00D34A8E" w:rsidRPr="0004628E" w:rsidRDefault="00D34A8E" w:rsidP="00E15EBE">
      <w:pPr>
        <w:pStyle w:val="Absatzberschrift"/>
        <w:rPr>
          <w:iCs/>
          <w:lang w:val="en-US"/>
        </w:rPr>
      </w:pPr>
    </w:p>
    <w:p w14:paraId="55931FB8" w14:textId="64D22532" w:rsidR="00E15EBE" w:rsidRDefault="00E15EBE" w:rsidP="00E15EBE">
      <w:pPr>
        <w:pStyle w:val="Absatzberschrift"/>
        <w:rPr>
          <w:iCs/>
        </w:rPr>
      </w:pPr>
      <w:r>
        <w:rPr>
          <w:bCs/>
          <w:lang w:val="fr-FR"/>
        </w:rP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6A963221" w:rsidR="00E15EBE" w:rsidRPr="00AB6B9C" w:rsidRDefault="00E15EBE" w:rsidP="00E15EBE">
      <w:pPr>
        <w:pStyle w:val="Fuzeile1"/>
        <w:rPr>
          <w:rFonts w:ascii="Times New Roman" w:hAnsi="Times New Roman" w:cs="Times New Roman"/>
        </w:rPr>
      </w:pPr>
      <w:r>
        <w:rPr>
          <w:bCs w:val="0"/>
          <w:iCs w:val="0"/>
          <w:lang w:val="fr-FR"/>
        </w:rPr>
        <w:t>Téléphone : +49 (0) 2645 131 – 1966</w:t>
      </w:r>
    </w:p>
    <w:p w14:paraId="65F4C38F" w14:textId="77777777" w:rsidR="00E15EBE" w:rsidRPr="00AB6B9C" w:rsidRDefault="00E15EBE" w:rsidP="00E15EBE">
      <w:pPr>
        <w:pStyle w:val="Fuzeile1"/>
      </w:pPr>
      <w:r>
        <w:rPr>
          <w:bCs w:val="0"/>
          <w:iCs w:val="0"/>
          <w:lang w:val="fr-FR"/>
        </w:rPr>
        <w:t>Téléfax : +49 (0) 2645 131 – 499</w:t>
      </w:r>
    </w:p>
    <w:p w14:paraId="79FF3B7C" w14:textId="4E52611A" w:rsidR="00E15EBE" w:rsidRPr="00AB6B9C" w:rsidRDefault="00E15EBE" w:rsidP="00E15EBE">
      <w:pPr>
        <w:pStyle w:val="Fuzeile1"/>
      </w:pPr>
      <w:r>
        <w:rPr>
          <w:bCs w:val="0"/>
          <w:iCs w:val="0"/>
          <w:lang w:val="fr-FR"/>
        </w:rPr>
        <w:t>E-mail : PR@wirtgen-group.com</w:t>
      </w:r>
    </w:p>
    <w:p w14:paraId="4F99EB86" w14:textId="77777777" w:rsidR="00E15EBE" w:rsidRPr="00AB6B9C"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5A2646">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81598E7" w:rsidR="005101B4" w:rsidRDefault="00C5179E">
    <w:pPr>
      <w:pStyle w:val="Kopfzeile"/>
    </w:pPr>
    <w:r>
      <w:rPr>
        <w:noProof/>
        <w:lang w:val="fr-FR"/>
      </w:rPr>
      <mc:AlternateContent>
        <mc:Choice Requires="wps">
          <w:drawing>
            <wp:anchor distT="0" distB="0" distL="0" distR="0" simplePos="0" relativeHeight="251662336" behindDoc="0" locked="0" layoutInCell="1" allowOverlap="1" wp14:anchorId="7F97B6A6" wp14:editId="1DD39AE2">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BBD44A" w14:textId="79CBCCDB" w:rsidR="00C5179E" w:rsidRPr="00C5179E" w:rsidRDefault="00C5179E" w:rsidP="00C5179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97B6A6"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DBBD44A" w14:textId="79CBCCDB" w:rsidR="00C5179E" w:rsidRPr="00C5179E" w:rsidRDefault="00C5179E" w:rsidP="00C5179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FF084D9" w:rsidR="00533132" w:rsidRPr="00533132" w:rsidRDefault="00C5179E" w:rsidP="00533132">
    <w:pPr>
      <w:pStyle w:val="Kopfzeile"/>
    </w:pPr>
    <w:r>
      <w:rPr>
        <w:noProof/>
        <w:lang w:val="fr-FR"/>
      </w:rPr>
      <mc:AlternateContent>
        <mc:Choice Requires="wps">
          <w:drawing>
            <wp:anchor distT="0" distB="0" distL="0" distR="0" simplePos="0" relativeHeight="251663360" behindDoc="0" locked="0" layoutInCell="1" allowOverlap="1" wp14:anchorId="79256134" wp14:editId="6F7310D9">
              <wp:simplePos x="752475" y="44767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DE90A8" w14:textId="7E604A0E" w:rsidR="00C5179E" w:rsidRPr="00C5179E" w:rsidRDefault="00C5179E" w:rsidP="00C5179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9256134" id="_x0000_t202" coordsize="21600,21600" o:spt="202" path="m,l,21600r21600,l21600,xe">
              <v:stroke joinstyle="miter"/>
              <v:path gradientshapeok="t" o:connecttype="rect"/>
            </v:shapetype>
            <v:shape id="Textfeld 14"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DDE90A8" w14:textId="7E604A0E" w:rsidR="00C5179E" w:rsidRPr="00C5179E" w:rsidRDefault="00C5179E" w:rsidP="00C5179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08C5D3F" w:rsidR="00533132" w:rsidRDefault="00C5179E">
    <w:pPr>
      <w:pStyle w:val="Kopfzeile"/>
    </w:pPr>
    <w:r>
      <w:rPr>
        <w:noProof/>
        <w:lang w:val="fr-FR"/>
      </w:rPr>
      <mc:AlternateContent>
        <mc:Choice Requires="wps">
          <w:drawing>
            <wp:anchor distT="0" distB="0" distL="0" distR="0" simplePos="0" relativeHeight="251661312" behindDoc="0" locked="0" layoutInCell="1" allowOverlap="1" wp14:anchorId="43E20D0F" wp14:editId="2998A064">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318BA6" w14:textId="1DC70C30" w:rsidR="00C5179E" w:rsidRPr="00C5179E" w:rsidRDefault="00C5179E" w:rsidP="00C5179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3E20D0F"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E318BA6" w14:textId="1DC70C30" w:rsidR="00C5179E" w:rsidRPr="00C5179E" w:rsidRDefault="00C5179E" w:rsidP="00C5179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628E"/>
    <w:rsid w:val="0005285B"/>
    <w:rsid w:val="00055529"/>
    <w:rsid w:val="00062C3A"/>
    <w:rsid w:val="00066D09"/>
    <w:rsid w:val="0009665C"/>
    <w:rsid w:val="000A0479"/>
    <w:rsid w:val="000A36D9"/>
    <w:rsid w:val="000A4C7D"/>
    <w:rsid w:val="000B582B"/>
    <w:rsid w:val="000D15C3"/>
    <w:rsid w:val="000E24F8"/>
    <w:rsid w:val="000E5738"/>
    <w:rsid w:val="00103205"/>
    <w:rsid w:val="00112A48"/>
    <w:rsid w:val="0011795C"/>
    <w:rsid w:val="0012026F"/>
    <w:rsid w:val="00130601"/>
    <w:rsid w:val="00132055"/>
    <w:rsid w:val="00146C3D"/>
    <w:rsid w:val="00153B47"/>
    <w:rsid w:val="001613A6"/>
    <w:rsid w:val="001614F0"/>
    <w:rsid w:val="001616F4"/>
    <w:rsid w:val="001632B1"/>
    <w:rsid w:val="0018021A"/>
    <w:rsid w:val="00194FB1"/>
    <w:rsid w:val="001B16BB"/>
    <w:rsid w:val="001B34EE"/>
    <w:rsid w:val="001C1A3E"/>
    <w:rsid w:val="00200355"/>
    <w:rsid w:val="0021140E"/>
    <w:rsid w:val="0021351D"/>
    <w:rsid w:val="00226D3F"/>
    <w:rsid w:val="00253A2E"/>
    <w:rsid w:val="00255343"/>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17804"/>
    <w:rsid w:val="00324B88"/>
    <w:rsid w:val="0032774C"/>
    <w:rsid w:val="00327DC5"/>
    <w:rsid w:val="00332D28"/>
    <w:rsid w:val="0034191A"/>
    <w:rsid w:val="00343CC7"/>
    <w:rsid w:val="0036561D"/>
    <w:rsid w:val="003665BE"/>
    <w:rsid w:val="003756D1"/>
    <w:rsid w:val="00384A08"/>
    <w:rsid w:val="00387E6F"/>
    <w:rsid w:val="003967E5"/>
    <w:rsid w:val="003A753A"/>
    <w:rsid w:val="003B3803"/>
    <w:rsid w:val="003C2A71"/>
    <w:rsid w:val="003E0DF3"/>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50D8"/>
    <w:rsid w:val="00487BFC"/>
    <w:rsid w:val="004A463B"/>
    <w:rsid w:val="004C1967"/>
    <w:rsid w:val="004D23D0"/>
    <w:rsid w:val="004D2BE0"/>
    <w:rsid w:val="004E6EF5"/>
    <w:rsid w:val="005003DA"/>
    <w:rsid w:val="00502E34"/>
    <w:rsid w:val="00506409"/>
    <w:rsid w:val="005101B4"/>
    <w:rsid w:val="00530E32"/>
    <w:rsid w:val="00533132"/>
    <w:rsid w:val="00537210"/>
    <w:rsid w:val="00560ACD"/>
    <w:rsid w:val="005649F4"/>
    <w:rsid w:val="005704DD"/>
    <w:rsid w:val="005710C8"/>
    <w:rsid w:val="005711A3"/>
    <w:rsid w:val="00571A5C"/>
    <w:rsid w:val="00573B2B"/>
    <w:rsid w:val="005776E9"/>
    <w:rsid w:val="00587AD9"/>
    <w:rsid w:val="005909A8"/>
    <w:rsid w:val="005A2646"/>
    <w:rsid w:val="005A4F04"/>
    <w:rsid w:val="005B5793"/>
    <w:rsid w:val="005C6B30"/>
    <w:rsid w:val="005C71EC"/>
    <w:rsid w:val="005E764C"/>
    <w:rsid w:val="005E7F7D"/>
    <w:rsid w:val="00605435"/>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24D07"/>
    <w:rsid w:val="00733437"/>
    <w:rsid w:val="00753D8D"/>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7F2EBD"/>
    <w:rsid w:val="008053B3"/>
    <w:rsid w:val="00820315"/>
    <w:rsid w:val="00823073"/>
    <w:rsid w:val="0082316D"/>
    <w:rsid w:val="00832921"/>
    <w:rsid w:val="00834472"/>
    <w:rsid w:val="00836A5D"/>
    <w:rsid w:val="008427F2"/>
    <w:rsid w:val="00843B45"/>
    <w:rsid w:val="0084571C"/>
    <w:rsid w:val="00852555"/>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916"/>
    <w:rsid w:val="00936A78"/>
    <w:rsid w:val="009375E1"/>
    <w:rsid w:val="009405D6"/>
    <w:rsid w:val="00952853"/>
    <w:rsid w:val="00954D68"/>
    <w:rsid w:val="009646E4"/>
    <w:rsid w:val="00977EC3"/>
    <w:rsid w:val="00982901"/>
    <w:rsid w:val="00983085"/>
    <w:rsid w:val="0098631D"/>
    <w:rsid w:val="009B17A9"/>
    <w:rsid w:val="009B211F"/>
    <w:rsid w:val="009B7C05"/>
    <w:rsid w:val="009C2378"/>
    <w:rsid w:val="009C5A77"/>
    <w:rsid w:val="009C5D99"/>
    <w:rsid w:val="009D016F"/>
    <w:rsid w:val="009E251D"/>
    <w:rsid w:val="009E4817"/>
    <w:rsid w:val="009E542D"/>
    <w:rsid w:val="009F10A8"/>
    <w:rsid w:val="009F715C"/>
    <w:rsid w:val="00A0216C"/>
    <w:rsid w:val="00A02F49"/>
    <w:rsid w:val="00A171F4"/>
    <w:rsid w:val="00A1772D"/>
    <w:rsid w:val="00A177B2"/>
    <w:rsid w:val="00A24EFC"/>
    <w:rsid w:val="00A27829"/>
    <w:rsid w:val="00A46F1E"/>
    <w:rsid w:val="00A6254D"/>
    <w:rsid w:val="00A66B3F"/>
    <w:rsid w:val="00A82395"/>
    <w:rsid w:val="00A9295C"/>
    <w:rsid w:val="00A977CE"/>
    <w:rsid w:val="00AA0DF7"/>
    <w:rsid w:val="00AB52F9"/>
    <w:rsid w:val="00AB6B9C"/>
    <w:rsid w:val="00AC7591"/>
    <w:rsid w:val="00AD131F"/>
    <w:rsid w:val="00AD32D5"/>
    <w:rsid w:val="00AD70E4"/>
    <w:rsid w:val="00AF3B3A"/>
    <w:rsid w:val="00AF4E8E"/>
    <w:rsid w:val="00AF6569"/>
    <w:rsid w:val="00B03B53"/>
    <w:rsid w:val="00B06265"/>
    <w:rsid w:val="00B074B8"/>
    <w:rsid w:val="00B35915"/>
    <w:rsid w:val="00B5232A"/>
    <w:rsid w:val="00B60ED1"/>
    <w:rsid w:val="00B62CF5"/>
    <w:rsid w:val="00B85705"/>
    <w:rsid w:val="00B874DC"/>
    <w:rsid w:val="00B90F78"/>
    <w:rsid w:val="00BA4367"/>
    <w:rsid w:val="00BB6A28"/>
    <w:rsid w:val="00BD1058"/>
    <w:rsid w:val="00BD25D1"/>
    <w:rsid w:val="00BD5391"/>
    <w:rsid w:val="00BD764C"/>
    <w:rsid w:val="00BF56B2"/>
    <w:rsid w:val="00C055AB"/>
    <w:rsid w:val="00C06F64"/>
    <w:rsid w:val="00C11F95"/>
    <w:rsid w:val="00C136DF"/>
    <w:rsid w:val="00C17501"/>
    <w:rsid w:val="00C40627"/>
    <w:rsid w:val="00C432B4"/>
    <w:rsid w:val="00C43EAF"/>
    <w:rsid w:val="00C457C3"/>
    <w:rsid w:val="00C5179E"/>
    <w:rsid w:val="00C644CA"/>
    <w:rsid w:val="00C658FC"/>
    <w:rsid w:val="00C73005"/>
    <w:rsid w:val="00C84D75"/>
    <w:rsid w:val="00C85E18"/>
    <w:rsid w:val="00C96E9F"/>
    <w:rsid w:val="00CA4A09"/>
    <w:rsid w:val="00CB71DD"/>
    <w:rsid w:val="00CC5A63"/>
    <w:rsid w:val="00CC787C"/>
    <w:rsid w:val="00CD4651"/>
    <w:rsid w:val="00CF36C9"/>
    <w:rsid w:val="00D00EC4"/>
    <w:rsid w:val="00D166AC"/>
    <w:rsid w:val="00D34A8E"/>
    <w:rsid w:val="00D36BA2"/>
    <w:rsid w:val="00D37CF4"/>
    <w:rsid w:val="00D4487C"/>
    <w:rsid w:val="00D63D33"/>
    <w:rsid w:val="00D73352"/>
    <w:rsid w:val="00D935C3"/>
    <w:rsid w:val="00DA0266"/>
    <w:rsid w:val="00DA477E"/>
    <w:rsid w:val="00DB4BB0"/>
    <w:rsid w:val="00DD3018"/>
    <w:rsid w:val="00DE461D"/>
    <w:rsid w:val="00DE4BD7"/>
    <w:rsid w:val="00E04039"/>
    <w:rsid w:val="00E14608"/>
    <w:rsid w:val="00E15EBE"/>
    <w:rsid w:val="00E21E67"/>
    <w:rsid w:val="00E30EBF"/>
    <w:rsid w:val="00E316C0"/>
    <w:rsid w:val="00E31E03"/>
    <w:rsid w:val="00E451CD"/>
    <w:rsid w:val="00E51170"/>
    <w:rsid w:val="00E52D70"/>
    <w:rsid w:val="00E55534"/>
    <w:rsid w:val="00E569B8"/>
    <w:rsid w:val="00E7116D"/>
    <w:rsid w:val="00E72429"/>
    <w:rsid w:val="00E914D1"/>
    <w:rsid w:val="00E960D8"/>
    <w:rsid w:val="00EB5FCA"/>
    <w:rsid w:val="00EE78EA"/>
    <w:rsid w:val="00F048D4"/>
    <w:rsid w:val="00F20920"/>
    <w:rsid w:val="00F23212"/>
    <w:rsid w:val="00F33B16"/>
    <w:rsid w:val="00F353EA"/>
    <w:rsid w:val="00F36C27"/>
    <w:rsid w:val="00F56318"/>
    <w:rsid w:val="00F56CBF"/>
    <w:rsid w:val="00F67C95"/>
    <w:rsid w:val="00F74540"/>
    <w:rsid w:val="00F75B79"/>
    <w:rsid w:val="00F82525"/>
    <w:rsid w:val="00F911CB"/>
    <w:rsid w:val="00F91AC4"/>
    <w:rsid w:val="00F97999"/>
    <w:rsid w:val="00F97FEA"/>
    <w:rsid w:val="00FB37A1"/>
    <w:rsid w:val="00FB60E1"/>
    <w:rsid w:val="00FC793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517</Words>
  <Characters>3261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3771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8</cp:revision>
  <cp:lastPrinted>2021-10-28T15:19:00Z</cp:lastPrinted>
  <dcterms:created xsi:type="dcterms:W3CDTF">2024-06-03T14:17:00Z</dcterms:created>
  <dcterms:modified xsi:type="dcterms:W3CDTF">2024-06-27T05:40:00Z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2024-06-03T14:17:53Z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8da4eef7-433e-4e26-87c7-bfd38d690c8f</vt:lpwstr>
  </property>
  <property fmtid="{D5CDD505-2E9C-101B-9397-08002B2CF9AE}" pid="11" name="MSIP_Label_df1a195f-122b-42dc-a2d3-71a1903dcdac_ContentBits">
    <vt:lpwstr>1</vt:lpwstr>
  </property>
</Properties>
</file>